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A87" w:rsidRPr="00FE53C6" w:rsidRDefault="008E6A87" w:rsidP="008E6A87">
      <w:pPr>
        <w:bidi w:val="0"/>
        <w:spacing w:after="100" w:line="240" w:lineRule="auto"/>
        <w:jc w:val="center"/>
        <w:rPr>
          <w:rFonts w:ascii="Times New Roman" w:eastAsia="Times New Roman" w:hAnsi="Times New Roman" w:cs="Times New Roman"/>
        </w:rPr>
      </w:pPr>
      <w:r w:rsidRPr="00FE53C6">
        <w:rPr>
          <w:rFonts w:ascii="Times New Roman" w:eastAsia="Times New Roman" w:hAnsi="Times New Roman" w:cs="Times New Roman"/>
        </w:rPr>
        <w:br/>
      </w:r>
      <w:r w:rsidRPr="00FE53C6">
        <w:rPr>
          <w:rFonts w:ascii="'Arabic Transparent'" w:eastAsia="Times New Roman" w:hAnsi="'Arabic Transparent'" w:cs="Times New Roman"/>
          <w:rtl/>
        </w:rPr>
        <w:t>المشكلة الأولى : الشعور بالأنا و الشعور بالغير</w:t>
      </w:r>
      <w:r w:rsidRPr="00FE53C6">
        <w:rPr>
          <w:rFonts w:ascii="Times New Roman" w:eastAsia="Times New Roman" w:hAnsi="Times New Roman" w:cs="Times New Roman"/>
          <w:rtl/>
        </w:rPr>
        <w:t xml:space="preserve"> </w:t>
      </w:r>
    </w:p>
    <w:p w:rsidR="002C7E15" w:rsidRPr="00FE53C6" w:rsidRDefault="008E6A87" w:rsidP="00FE53C6">
      <w:r w:rsidRPr="00FE53C6">
        <w:rPr>
          <w:rFonts w:ascii="Times New Roman" w:eastAsia="Times New Roman" w:hAnsi="Times New Roman" w:cs="Times New Roman"/>
        </w:rPr>
        <w:br/>
      </w:r>
      <w:r w:rsidRPr="00FE53C6">
        <w:rPr>
          <w:rFonts w:ascii="Times New Roman" w:eastAsia="Times New Roman" w:hAnsi="Times New Roman" w:cs="Times New Roman"/>
        </w:rPr>
        <w:br/>
      </w:r>
      <w:r w:rsidRPr="00FE53C6">
        <w:rPr>
          <w:rFonts w:ascii="Times New Roman" w:eastAsia="Times New Roman" w:hAnsi="Times New Roman" w:cs="Times New Roman"/>
        </w:rPr>
        <w:br/>
      </w:r>
      <w:r w:rsidRPr="00FE53C6">
        <w:rPr>
          <w:rFonts w:ascii="'Arabic Transparent'" w:eastAsia="Times New Roman" w:hAnsi="'Arabic Transparent'" w:cs="Times New Roman"/>
          <w:rtl/>
        </w:rPr>
        <w:t>هل معرفة الذات تتوقف على وجود الوعي أم وجود الغير ؟</w:t>
      </w:r>
      <w:r w:rsidRPr="00FE53C6">
        <w:rPr>
          <w:rFonts w:ascii="Times New Roman" w:eastAsia="Times New Roman" w:hAnsi="Times New Roman" w:cs="Times New Roman"/>
        </w:rPr>
        <w:br/>
      </w:r>
      <w:r w:rsidRPr="00FE53C6">
        <w:rPr>
          <w:rFonts w:ascii="'Arabic Transparent'" w:eastAsia="Times New Roman" w:hAnsi="'Arabic Transparent'" w:cs="Times New Roman"/>
          <w:color w:val="008000"/>
          <w:u w:val="single"/>
          <w:rtl/>
        </w:rPr>
        <w:t>الموقف الاول</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معرفة الذات تتوقف على وجود الوعي ، لذلك قال سقراط </w:t>
      </w:r>
      <w:proofErr w:type="spellStart"/>
      <w:r w:rsidRPr="00FE53C6">
        <w:rPr>
          <w:rFonts w:ascii="Times New Roman" w:eastAsia="Times New Roman" w:hAnsi="Times New Roman" w:cs="Times New Roman"/>
        </w:rPr>
        <w:t>Socrate</w:t>
      </w:r>
      <w:proofErr w:type="spellEnd"/>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color w:val="993300"/>
          <w:rtl/>
        </w:rPr>
        <w:t>إعرف نفسك بنفسـك</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و الدليل على ذلك </w:t>
      </w:r>
      <w:r w:rsidRPr="00FE53C6">
        <w:rPr>
          <w:rFonts w:ascii="Times New Roman" w:eastAsia="Times New Roman" w:hAnsi="Times New Roman" w:cs="Times New Roman"/>
        </w:rPr>
        <w:br/>
      </w:r>
      <w:r w:rsidRPr="00FE53C6">
        <w:rPr>
          <w:rFonts w:ascii="Times New Roman" w:eastAsia="Times New Roman" w:hAnsi="Times New Roman" w:cs="Times New Roman"/>
        </w:rPr>
        <w:br/>
      </w:r>
      <w:r w:rsidRPr="00FE53C6">
        <w:rPr>
          <w:rFonts w:ascii="'Arabic Transparent'" w:eastAsia="Times New Roman" w:hAnsi="'Arabic Transparent'" w:cs="Times New Roman"/>
          <w:rtl/>
        </w:rPr>
        <w:t>أن الوعي (الشعور</w:t>
      </w:r>
      <w:r w:rsidRPr="00FE53C6">
        <w:rPr>
          <w:rFonts w:ascii="Times New Roman" w:eastAsia="Times New Roman" w:hAnsi="Times New Roman" w:cs="Times New Roman"/>
        </w:rPr>
        <w:t xml:space="preserve">Conscience </w:t>
      </w:r>
      <w:r w:rsidRPr="00FE53C6">
        <w:rPr>
          <w:rFonts w:ascii="'Arabic Transparent'" w:eastAsia="Times New Roman" w:hAnsi="'Arabic Transparent'" w:cs="Times New Roman"/>
        </w:rPr>
        <w:t>)</w:t>
      </w:r>
      <w:r w:rsidRPr="00FE53C6">
        <w:rPr>
          <w:rFonts w:ascii="'Arabic Transparent'" w:eastAsia="Times New Roman" w:hAnsi="'Arabic Transparent'" w:cs="Times New Roman"/>
          <w:rtl/>
        </w:rPr>
        <w:t>باعتباره حدس نفسي يمكن المرء من إدراك ذاته و أفعاله و أحواله النفسية إدراكا مباشرا دون واسطة خارجية ،</w:t>
      </w:r>
      <w:r w:rsidRPr="00FE53C6">
        <w:rPr>
          <w:rFonts w:ascii="Times New Roman" w:eastAsia="Times New Roman" w:hAnsi="Times New Roman" w:cs="Times New Roman"/>
          <w:rtl/>
        </w:rPr>
        <w:t xml:space="preserve"> </w:t>
      </w:r>
      <w:r w:rsidRPr="00FE53C6">
        <w:rPr>
          <w:rFonts w:ascii="'Arabic Transparent'" w:eastAsia="Times New Roman" w:hAnsi="'Arabic Transparent'" w:cs="Times New Roman"/>
          <w:rtl/>
        </w:rPr>
        <w:t>كأن نشعر بالوحدة أو بالخوف أو الفرح و غيرها ، و بواسطته يدرك المرء أن له ذات مستقلة و متميزة عن الآخرين يقول مان دي بيـــران</w:t>
      </w:r>
      <w:r w:rsidRPr="00FE53C6">
        <w:rPr>
          <w:rFonts w:ascii="'Arabic Transparent'" w:eastAsia="Times New Roman" w:hAnsi="'Arabic Transparent'" w:cs="Times New Roman"/>
        </w:rPr>
        <w:t xml:space="preserve"> " </w:t>
      </w:r>
      <w:r w:rsidRPr="00FE53C6">
        <w:rPr>
          <w:rFonts w:ascii="'Arabic Transparent'" w:eastAsia="Times New Roman" w:hAnsi="'Arabic Transparent'" w:cs="Times New Roman"/>
          <w:color w:val="339966"/>
          <w:rtl/>
        </w:rPr>
        <w:t>إن الشعور يستند الى التمييز بين الذات الشاعرة و الموضوع الذي نشعر به</w:t>
      </w:r>
      <w:r w:rsidRPr="00FE53C6">
        <w:rPr>
          <w:rFonts w:ascii="'Arabic Transparent'" w:eastAsia="Times New Roman" w:hAnsi="'Arabic Transparent'" w:cs="Times New Roman"/>
        </w:rPr>
        <w:t>"</w:t>
      </w:r>
      <w:r w:rsidRPr="00FE53C6">
        <w:rPr>
          <w:rFonts w:ascii="Times New Roman" w:eastAsia="Times New Roman" w:hAnsi="Times New Roman" w:cs="Times New Roman"/>
        </w:rPr>
        <w:t xml:space="preserve"> </w:t>
      </w:r>
      <w:r w:rsidRPr="00FE53C6">
        <w:rPr>
          <w:rFonts w:ascii="Times New Roman" w:eastAsia="Times New Roman" w:hAnsi="Times New Roman" w:cs="Times New Roman"/>
        </w:rPr>
        <w:br/>
      </w:r>
      <w:r w:rsidRPr="00FE53C6">
        <w:rPr>
          <w:rFonts w:ascii="Times New Roman" w:eastAsia="Times New Roman" w:hAnsi="Times New Roman" w:cs="Times New Roman"/>
        </w:rPr>
        <w:br/>
      </w:r>
      <w:r w:rsidRPr="00FE53C6">
        <w:rPr>
          <w:rFonts w:ascii="'Arabic Transparent'" w:eastAsia="Times New Roman" w:hAnsi="'Arabic Transparent'" w:cs="Times New Roman"/>
          <w:rtl/>
        </w:rPr>
        <w:t xml:space="preserve">الأنا </w:t>
      </w:r>
      <w:r w:rsidRPr="00FE53C6">
        <w:rPr>
          <w:rFonts w:ascii="Times New Roman" w:eastAsia="Times New Roman" w:hAnsi="Times New Roman" w:cs="Times New Roman"/>
        </w:rPr>
        <w:t xml:space="preserve">Le </w:t>
      </w:r>
      <w:proofErr w:type="spellStart"/>
      <w:r w:rsidRPr="00FE53C6">
        <w:rPr>
          <w:rFonts w:ascii="Times New Roman" w:eastAsia="Times New Roman" w:hAnsi="Times New Roman" w:cs="Times New Roman"/>
        </w:rPr>
        <w:t>Moi</w:t>
      </w:r>
      <w:proofErr w:type="spellEnd"/>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هو شعور الذات بذاتها ، و الكائن الشاعر بذاته هو من يعرف أنه موجود ، و أنه يدرك ذاته بواسطة التفكير لقد شك ديكارت </w:t>
      </w:r>
      <w:proofErr w:type="spellStart"/>
      <w:r w:rsidRPr="00FE53C6">
        <w:rPr>
          <w:rFonts w:ascii="Times New Roman" w:eastAsia="Times New Roman" w:hAnsi="Times New Roman" w:cs="Times New Roman"/>
        </w:rPr>
        <w:t>Descarte</w:t>
      </w:r>
      <w:proofErr w:type="spellEnd"/>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في وجود الغير ، و في وجود العالم على أساس أن الحواس مصدر غير موثوق في المعرفة ، و أن معرفتنا السابقة بالأشياء غير دقيقة و غير يقينية ، لكنه لم يتمكن من الشك في أنه يشك ، و ما دام الشك موجود فلا بد من وجود الذات التي تشك و ما دام الشك ضرب من ضروب التفكير</w:t>
      </w:r>
      <w:r w:rsidRPr="00FE53C6">
        <w:rPr>
          <w:rFonts w:ascii="'Arabic Transparent'" w:eastAsia="Times New Roman" w:hAnsi="'Arabic Transparent'" w:cs="Times New Roman"/>
        </w:rPr>
        <w:t xml:space="preserve"> " </w:t>
      </w:r>
      <w:r w:rsidRPr="00FE53C6">
        <w:rPr>
          <w:rFonts w:ascii="'Arabic Transparent'" w:eastAsia="Times New Roman" w:hAnsi="'Arabic Transparent'" w:cs="Times New Roman"/>
          <w:color w:val="993300"/>
          <w:rtl/>
        </w:rPr>
        <w:t>أنا أفكر فأنا اذن موجود</w:t>
      </w:r>
      <w:r w:rsidRPr="00FE53C6">
        <w:rPr>
          <w:rFonts w:ascii="'Arabic Transparent'" w:eastAsia="Times New Roman" w:hAnsi="'Arabic Transparent'" w:cs="Times New Roman"/>
          <w:rtl/>
        </w:rPr>
        <w:t xml:space="preserve"> </w:t>
      </w:r>
      <w:r w:rsidRPr="00FE53C6">
        <w:rPr>
          <w:rFonts w:ascii="Times New Roman" w:eastAsia="Times New Roman" w:hAnsi="Times New Roman" w:cs="Times New Roman"/>
          <w:color w:val="993300"/>
        </w:rPr>
        <w:t xml:space="preserve">Je </w:t>
      </w:r>
      <w:proofErr w:type="spellStart"/>
      <w:r w:rsidRPr="00FE53C6">
        <w:rPr>
          <w:rFonts w:ascii="Times New Roman" w:eastAsia="Times New Roman" w:hAnsi="Times New Roman" w:cs="Times New Roman"/>
          <w:color w:val="993300"/>
        </w:rPr>
        <w:t>Pense</w:t>
      </w:r>
      <w:proofErr w:type="spellEnd"/>
      <w:r w:rsidRPr="00FE53C6">
        <w:rPr>
          <w:rFonts w:ascii="Times New Roman" w:eastAsia="Times New Roman" w:hAnsi="Times New Roman" w:cs="Times New Roman"/>
          <w:color w:val="993300"/>
        </w:rPr>
        <w:t xml:space="preserve"> </w:t>
      </w:r>
      <w:proofErr w:type="spellStart"/>
      <w:r w:rsidRPr="00FE53C6">
        <w:rPr>
          <w:rFonts w:ascii="Times New Roman" w:eastAsia="Times New Roman" w:hAnsi="Times New Roman" w:cs="Times New Roman"/>
          <w:color w:val="993300"/>
        </w:rPr>
        <w:t>donc</w:t>
      </w:r>
      <w:proofErr w:type="spellEnd"/>
      <w:r w:rsidRPr="00FE53C6">
        <w:rPr>
          <w:rFonts w:ascii="Times New Roman" w:eastAsia="Times New Roman" w:hAnsi="Times New Roman" w:cs="Times New Roman"/>
          <w:color w:val="993300"/>
        </w:rPr>
        <w:t xml:space="preserve"> je </w:t>
      </w:r>
      <w:proofErr w:type="spellStart"/>
      <w:r w:rsidRPr="00FE53C6">
        <w:rPr>
          <w:rFonts w:ascii="Times New Roman" w:eastAsia="Times New Roman" w:hAnsi="Times New Roman" w:cs="Times New Roman"/>
          <w:color w:val="993300"/>
        </w:rPr>
        <w:t>Suis</w:t>
      </w:r>
      <w:proofErr w:type="spellEnd"/>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هكذا برهن ديكارت على وجود ذاته من خلال التفكير الممنهج دون الاعتماد على أحكام الغير ،</w:t>
      </w:r>
      <w:r w:rsidRPr="00FE53C6">
        <w:rPr>
          <w:rFonts w:ascii="'Arabic Transparent'" w:eastAsia="Times New Roman" w:hAnsi="'Arabic Transparent'" w:cs="Times New Roman"/>
          <w:color w:val="000000"/>
          <w:rtl/>
        </w:rPr>
        <w:t xml:space="preserve"> ديكارتبواسطة الكوجيتو </w:t>
      </w:r>
      <w:r w:rsidRPr="00FE53C6">
        <w:rPr>
          <w:rFonts w:ascii="'Comic Sans MS'" w:eastAsia="Times New Roman" w:hAnsi="'Comic Sans MS'" w:cs="Times New Roman"/>
          <w:color w:val="000000"/>
        </w:rPr>
        <w:t>Cogito</w:t>
      </w:r>
      <w:r w:rsidRPr="00FE53C6">
        <w:rPr>
          <w:rFonts w:ascii="Times New Roman" w:eastAsia="Times New Roman" w:hAnsi="Times New Roman" w:cs="Times New Roman"/>
        </w:rPr>
        <w:t xml:space="preserve"> </w:t>
      </w:r>
      <w:r w:rsidRPr="00FE53C6">
        <w:rPr>
          <w:rFonts w:ascii="'Arabic Transparent'" w:eastAsia="Times New Roman" w:hAnsi="'Arabic Transparent'" w:cs="Times New Roman"/>
          <w:color w:val="000000"/>
          <w:rtl/>
        </w:rPr>
        <w:t>يدشن مرحلة وحدانية الذات</w:t>
      </w:r>
      <w:r w:rsidRPr="00FE53C6">
        <w:rPr>
          <w:rFonts w:ascii="Times New Roman" w:eastAsia="Times New Roman" w:hAnsi="Times New Roman" w:cs="Times New Roman"/>
          <w:rtl/>
        </w:rPr>
        <w:t xml:space="preserve"> </w:t>
      </w:r>
      <w:r w:rsidRPr="00FE53C6">
        <w:rPr>
          <w:rFonts w:ascii="Arial" w:eastAsia="Times New Roman" w:hAnsi="Arial" w:cs="Arial"/>
          <w:color w:val="000000"/>
        </w:rPr>
        <w:t xml:space="preserve">Le </w:t>
      </w:r>
      <w:proofErr w:type="spellStart"/>
      <w:r w:rsidRPr="00FE53C6">
        <w:rPr>
          <w:rFonts w:ascii="Arial" w:eastAsia="Times New Roman" w:hAnsi="Arial" w:cs="Arial"/>
          <w:color w:val="000000"/>
        </w:rPr>
        <w:t>solipsisme</w:t>
      </w:r>
      <w:proofErr w:type="spellEnd"/>
      <w:r w:rsidRPr="00FE53C6">
        <w:rPr>
          <w:rFonts w:ascii="Arial" w:eastAsia="Times New Roman" w:hAnsi="Arial" w:cs="Arial"/>
          <w:color w:val="000000"/>
        </w:rPr>
        <w:t xml:space="preserve"> </w:t>
      </w:r>
      <w:r w:rsidRPr="00FE53C6">
        <w:rPr>
          <w:rFonts w:ascii="'Arabic Transparent'" w:eastAsia="Times New Roman" w:hAnsi="'Arabic Transparent'" w:cs="Times New Roman"/>
          <w:color w:val="000000"/>
          <w:rtl/>
        </w:rPr>
        <w:t>أنا وحدي</w:t>
      </w:r>
      <w:r w:rsidRPr="00FE53C6">
        <w:rPr>
          <w:rFonts w:ascii="Times New Roman" w:eastAsia="Times New Roman" w:hAnsi="Times New Roman" w:cs="Times New Roman"/>
          <w:rtl/>
        </w:rPr>
        <w:t xml:space="preserve"> </w:t>
      </w:r>
      <w:r w:rsidRPr="00FE53C6">
        <w:rPr>
          <w:rFonts w:ascii="'Arabic Transparent'" w:eastAsia="Times New Roman" w:hAnsi="'Arabic Transparent'" w:cs="Times New Roman"/>
          <w:color w:val="000000"/>
          <w:rtl/>
        </w:rPr>
        <w:t>موجود حيث كل ذات تعتبر ذاتها حقيقة مكتفية بذاتها ، وتملك يقين وجودها بشكل فردي</w:t>
      </w:r>
      <w:r w:rsidRPr="00FE53C6">
        <w:rPr>
          <w:rFonts w:ascii="Times New Roman" w:eastAsia="Times New Roman" w:hAnsi="Times New Roman" w:cs="Times New Roman"/>
          <w:rtl/>
        </w:rPr>
        <w:t xml:space="preserve"> </w:t>
      </w:r>
      <w:r w:rsidRPr="00FE53C6">
        <w:rPr>
          <w:rFonts w:ascii="'Arabic Transparent'" w:eastAsia="Times New Roman" w:hAnsi="'Arabic Transparent'" w:cs="Times New Roman"/>
          <w:color w:val="000000"/>
          <w:rtl/>
        </w:rPr>
        <w:t>عبر آلية التفكير ، فالإنسان يعي ذاته بذاته دون الحاجة إلى وساطات الغير حتى ولو</w:t>
      </w:r>
      <w:r w:rsidRPr="00FE53C6">
        <w:rPr>
          <w:rFonts w:ascii="Times New Roman" w:eastAsia="Times New Roman" w:hAnsi="Times New Roman" w:cs="Times New Roman"/>
          <w:rtl/>
        </w:rPr>
        <w:t xml:space="preserve"> </w:t>
      </w:r>
      <w:r w:rsidRPr="00FE53C6">
        <w:rPr>
          <w:rFonts w:ascii="'Arabic Transparent'" w:eastAsia="Times New Roman" w:hAnsi="'Arabic Transparent'" w:cs="Times New Roman"/>
          <w:color w:val="000000"/>
          <w:rtl/>
        </w:rPr>
        <w:t>كان هذا الغير مشابها لي</w:t>
      </w:r>
      <w:r w:rsidRPr="00FE53C6">
        <w:rPr>
          <w:rFonts w:ascii="'Comic Sans MS'" w:eastAsia="Times New Roman" w:hAnsi="'Comic Sans MS'" w:cs="Times New Roman"/>
          <w:color w:val="000000"/>
          <w:rtl/>
        </w:rPr>
        <w:t xml:space="preserve"> </w:t>
      </w:r>
      <w:r w:rsidRPr="00FE53C6">
        <w:rPr>
          <w:rFonts w:ascii="'Comic Sans MS'" w:eastAsia="Times New Roman" w:hAnsi="'Comic Sans MS'" w:cs="Times New Roman"/>
          <w:color w:val="000000"/>
        </w:rPr>
        <w:t>.</w:t>
      </w:r>
      <w:r w:rsidRPr="00FE53C6">
        <w:rPr>
          <w:rFonts w:ascii="Times New Roman" w:eastAsia="Times New Roman" w:hAnsi="Times New Roman" w:cs="Times New Roman"/>
        </w:rPr>
        <w:t xml:space="preserve"> </w:t>
      </w:r>
      <w:r w:rsidRPr="00FE53C6">
        <w:rPr>
          <w:rFonts w:ascii="Times New Roman" w:eastAsia="Times New Roman" w:hAnsi="Times New Roman" w:cs="Times New Roman"/>
        </w:rPr>
        <w:br/>
      </w:r>
      <w:r w:rsidRPr="00FE53C6">
        <w:rPr>
          <w:rFonts w:ascii="Times New Roman" w:eastAsia="Times New Roman" w:hAnsi="Times New Roman" w:cs="Times New Roman"/>
        </w:rPr>
        <w:br/>
      </w:r>
      <w:r w:rsidRPr="00FE53C6">
        <w:rPr>
          <w:rFonts w:ascii="'Arabic Transparent'" w:eastAsia="Times New Roman" w:hAnsi="'Arabic Transparent'" w:cs="Times New Roman"/>
          <w:rtl/>
        </w:rPr>
        <w:t xml:space="preserve">نفس الفكرة تبناها السوفسطائيون </w:t>
      </w:r>
      <w:proofErr w:type="spellStart"/>
      <w:r w:rsidRPr="00FE53C6">
        <w:rPr>
          <w:rFonts w:ascii="Times New Roman" w:eastAsia="Times New Roman" w:hAnsi="Times New Roman" w:cs="Times New Roman"/>
        </w:rPr>
        <w:t>Sophistes</w:t>
      </w:r>
      <w:proofErr w:type="spellEnd"/>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قديما عندما قالوا</w:t>
      </w:r>
      <w:r w:rsidRPr="00FE53C6">
        <w:rPr>
          <w:rFonts w:ascii="'Arabic Transparent'" w:eastAsia="Times New Roman" w:hAnsi="'Arabic Transparent'" w:cs="Times New Roman"/>
        </w:rPr>
        <w:t xml:space="preserve"> " </w:t>
      </w:r>
      <w:r w:rsidRPr="00FE53C6">
        <w:rPr>
          <w:rFonts w:ascii="'Arabic Transparent'" w:eastAsia="Times New Roman" w:hAnsi="'Arabic Transparent'" w:cs="Times New Roman"/>
          <w:color w:val="993300"/>
          <w:rtl/>
        </w:rPr>
        <w:t>الإنسان مقياس كل شيء</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فما يراه خير فهو خير و ما يراه شر فهو شر. أي أن المعرفة تابعة للذات العارفة و ليست مرتبطة بأمور خارجية </w:t>
      </w:r>
      <w:r w:rsidRPr="00FE53C6">
        <w:rPr>
          <w:rFonts w:ascii="Times New Roman" w:eastAsia="Times New Roman" w:hAnsi="Times New Roman" w:cs="Times New Roman"/>
        </w:rPr>
        <w:br/>
      </w:r>
      <w:r w:rsidRPr="00FE53C6">
        <w:rPr>
          <w:rFonts w:ascii="'Arabic Transparent'" w:eastAsia="Times New Roman" w:hAnsi="'Arabic Transparent'" w:cs="Times New Roman"/>
          <w:color w:val="000080"/>
          <w:rtl/>
        </w:rPr>
        <w:t>النقد</w:t>
      </w:r>
      <w:r w:rsidRPr="00FE53C6">
        <w:rPr>
          <w:rFonts w:ascii="'Arabic Transparent'" w:eastAsia="Times New Roman" w:hAnsi="'Arabic Transparent'" w:cs="Times New Roman"/>
          <w:color w:val="000080"/>
        </w:rPr>
        <w:t xml:space="preserve"> / </w:t>
      </w:r>
      <w:r w:rsidRPr="00FE53C6">
        <w:rPr>
          <w:rFonts w:ascii="'Arabic Transparent'" w:eastAsia="Times New Roman" w:hAnsi="'Arabic Transparent'" w:cs="Times New Roman"/>
          <w:color w:val="000080"/>
          <w:u w:val="single"/>
          <w:rtl/>
        </w:rPr>
        <w:t xml:space="preserve">إن الأحكام الذاتية غالبا ما تكون مبالغ فيها ، و وعي الذات لذاتها ليس بمنهج علمي ، لأنه لا يوصلنا الى نتائج موضوعية ، فالمعرفة تتطلب وجود الذات العارفة و موضوع المعرفة ، في حين أن الذات واحدة لا يمكن أن تشاهد ذاتها بذاتها ، فالفرد لا يمكن أن يتأمل ذاته و هو في حالة غضب أو فزع ، يقول أوغست كومت </w:t>
      </w:r>
      <w:proofErr w:type="spellStart"/>
      <w:r w:rsidRPr="00FE53C6">
        <w:rPr>
          <w:rFonts w:ascii="Times New Roman" w:eastAsia="Times New Roman" w:hAnsi="Times New Roman" w:cs="Times New Roman"/>
          <w:color w:val="000080"/>
          <w:u w:val="single"/>
        </w:rPr>
        <w:t>A.Comte</w:t>
      </w:r>
      <w:proofErr w:type="spellEnd"/>
      <w:r w:rsidRPr="00FE53C6">
        <w:rPr>
          <w:rFonts w:ascii="'Arabic Transparent'" w:eastAsia="Times New Roman" w:hAnsi="'Arabic Transparent'" w:cs="Times New Roman"/>
          <w:color w:val="000080"/>
          <w:u w:val="single"/>
        </w:rPr>
        <w:t xml:space="preserve"> " </w:t>
      </w:r>
      <w:r w:rsidRPr="00FE53C6">
        <w:rPr>
          <w:rFonts w:ascii="'Arabic Transparent'" w:eastAsia="Times New Roman" w:hAnsi="'Arabic Transparent'" w:cs="Times New Roman"/>
          <w:color w:val="000080"/>
          <w:u w:val="single"/>
          <w:rtl/>
        </w:rPr>
        <w:t xml:space="preserve">الذات التي تستبطن ذاتها كالعين التي تريد أن ترى نفسها بنفسها " و يرى س.فرويد </w:t>
      </w:r>
      <w:proofErr w:type="spellStart"/>
      <w:r w:rsidRPr="00FE53C6">
        <w:rPr>
          <w:rFonts w:ascii="Times New Roman" w:eastAsia="Times New Roman" w:hAnsi="Times New Roman" w:cs="Times New Roman"/>
          <w:color w:val="000080"/>
          <w:u w:val="single"/>
        </w:rPr>
        <w:t>S.Freud</w:t>
      </w:r>
      <w:proofErr w:type="spellEnd"/>
      <w:r w:rsidRPr="00FE53C6">
        <w:rPr>
          <w:rFonts w:ascii="'Arabic Transparent'" w:eastAsia="Times New Roman" w:hAnsi="'Arabic Transparent'" w:cs="Times New Roman"/>
          <w:color w:val="000080"/>
          <w:u w:val="single"/>
        </w:rPr>
        <w:t xml:space="preserve"> </w:t>
      </w:r>
      <w:r w:rsidRPr="00FE53C6">
        <w:rPr>
          <w:rFonts w:ascii="'Arabic Transparent'" w:eastAsia="Times New Roman" w:hAnsi="'Arabic Transparent'" w:cs="Times New Roman"/>
          <w:color w:val="000080"/>
          <w:u w:val="single"/>
          <w:rtl/>
        </w:rPr>
        <w:t xml:space="preserve">أن معطيات الشعور ناقصة جدا ، و أن الكثير من الأفعال تصدر عنا و لا نعي أسبابها ، مثل الأحلام و النسيان و فلتات اللسان ...فالحياة النفسية تبقى غير مفهومة دون أن الى الدوافع اللاشعوريـــة </w:t>
      </w:r>
      <w:r w:rsidRPr="00FE53C6">
        <w:rPr>
          <w:rFonts w:ascii="Times New Roman" w:eastAsia="Times New Roman" w:hAnsi="Times New Roman" w:cs="Times New Roman"/>
        </w:rPr>
        <w:br/>
      </w:r>
      <w:r w:rsidRPr="00FE53C6">
        <w:rPr>
          <w:rFonts w:ascii="Times New Roman" w:eastAsia="Times New Roman" w:hAnsi="Times New Roman" w:cs="Times New Roman"/>
          <w:color w:val="008000"/>
        </w:rPr>
        <w:t>*</w:t>
      </w:r>
      <w:r w:rsidRPr="00FE53C6">
        <w:rPr>
          <w:rFonts w:ascii="'Arabic Transparent'" w:eastAsia="Times New Roman" w:hAnsi="'Arabic Transparent'" w:cs="Times New Roman"/>
          <w:color w:val="008000"/>
          <w:u w:val="single"/>
          <w:rtl/>
        </w:rPr>
        <w:t>الموقف الثاني</w:t>
      </w:r>
      <w:r w:rsidRPr="00FE53C6">
        <w:rPr>
          <w:rFonts w:ascii="'Arabic Transparent'" w:eastAsia="Times New Roman" w:hAnsi="'Arabic Transparent'" w:cs="Times New Roman"/>
          <w:rtl/>
        </w:rPr>
        <w:t xml:space="preserve"> </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معرفة الذات تتوقف على وجود الغير ، و المقصود بالغير </w:t>
      </w:r>
      <w:r w:rsidRPr="00FE53C6">
        <w:rPr>
          <w:rFonts w:ascii="Times New Roman" w:eastAsia="Times New Roman" w:hAnsi="Times New Roman" w:cs="Times New Roman"/>
        </w:rPr>
        <w:t xml:space="preserve">L </w:t>
      </w:r>
      <w:proofErr w:type="spellStart"/>
      <w:r w:rsidRPr="00FE53C6">
        <w:rPr>
          <w:rFonts w:ascii="Times New Roman" w:eastAsia="Times New Roman" w:hAnsi="Times New Roman" w:cs="Times New Roman"/>
        </w:rPr>
        <w:t>autre</w:t>
      </w:r>
      <w:proofErr w:type="spellEnd"/>
      <w:r w:rsidRPr="00FE53C6">
        <w:rPr>
          <w:rFonts w:ascii="Times New Roman" w:eastAsia="Times New Roman" w:hAnsi="Times New Roman" w:cs="Times New Roman"/>
        </w:rPr>
        <w:t xml:space="preserve"> </w:t>
      </w:r>
      <w:r w:rsidRPr="00FE53C6">
        <w:rPr>
          <w:rFonts w:ascii="'Arabic &#10;Transparent'" w:eastAsia="Times New Roman" w:hAnsi="'Arabic &#10;Transparent'" w:cs="Times New Roman"/>
          <w:rtl/>
        </w:rPr>
        <w:t>الطرف المقابل</w:t>
      </w:r>
      <w:r w:rsidRPr="00FE53C6">
        <w:rPr>
          <w:rFonts w:ascii="Times New Roman" w:eastAsia="Times New Roman" w:hAnsi="Times New Roman" w:cs="Times New Roman"/>
          <w:rtl/>
        </w:rPr>
        <w:t xml:space="preserve"> </w:t>
      </w:r>
      <w:r w:rsidRPr="00FE53C6">
        <w:rPr>
          <w:rFonts w:ascii="'Arabic Transparent'" w:eastAsia="Times New Roman" w:hAnsi="'Arabic Transparent'" w:cs="Times New Roman"/>
          <w:rtl/>
        </w:rPr>
        <w:t>الموجود خــارج عنا ، و ما يؤكد ذلك</w:t>
      </w:r>
      <w:r w:rsidRPr="00FE53C6">
        <w:rPr>
          <w:rFonts w:ascii="'Arabic Transparent'" w:eastAsia="Times New Roman" w:hAnsi="'Arabic Transparent'" w:cs="Times New Roman"/>
        </w:rPr>
        <w:t xml:space="preserve"> :</w:t>
      </w:r>
      <w:r w:rsidRPr="00FE53C6">
        <w:rPr>
          <w:rFonts w:ascii="Times New Roman" w:eastAsia="Times New Roman" w:hAnsi="Times New Roman" w:cs="Times New Roman"/>
        </w:rPr>
        <w:t xml:space="preserve"> </w:t>
      </w:r>
      <w:r w:rsidRPr="00FE53C6">
        <w:rPr>
          <w:rFonts w:ascii="Times New Roman" w:eastAsia="Times New Roman" w:hAnsi="Times New Roman" w:cs="Times New Roman"/>
        </w:rPr>
        <w:br/>
      </w:r>
      <w:r w:rsidRPr="00FE53C6">
        <w:rPr>
          <w:rFonts w:ascii="Times New Roman" w:eastAsia="Times New Roman" w:hAnsi="Times New Roman" w:cs="Times New Roman"/>
        </w:rPr>
        <w:br/>
      </w:r>
      <w:r w:rsidRPr="00FE53C6">
        <w:rPr>
          <w:rFonts w:ascii="'Arabic Transparent'" w:eastAsia="Times New Roman" w:hAnsi="'Arabic Transparent'" w:cs="Times New Roman"/>
          <w:rtl/>
        </w:rPr>
        <w:t xml:space="preserve">إن المحيط الاجتماعي الذي يعيش فيه الفرد ، و التفاعل الذي يحصل بينه و بين الآخرين هو الذي يمكنه من إدراك نفسه و باختلافه عن الآخرين ، هذا الغير الذي يواجهنا ، يصدر أحكاما حول ذواتنا مما يدفعنا الى التفكير في أنفسنا . يقول سارتر </w:t>
      </w:r>
      <w:r w:rsidRPr="00FE53C6">
        <w:rPr>
          <w:rFonts w:ascii="Times New Roman" w:eastAsia="Times New Roman" w:hAnsi="Times New Roman" w:cs="Times New Roman"/>
        </w:rPr>
        <w:t xml:space="preserve">Sartre </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color w:val="339966"/>
          <w:rtl/>
        </w:rPr>
        <w:t>وجود الآخر شرط وجودي</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فبالقياس الى الغير ندرك نقائصنا و عيوبنا أو محاسننا ، و أحسن مثال على ذالك أن التلميذ يعرف مستواه من خلال تقييم الأستاذ له ، كذلك وجودي مع الغير يحد من حريتي و يقلقني ويقدم سارتر هنا مثال النظرة المتبادلة بين الأنا والغير؛ فحين يكون إنسان ما وحده يتصرف بعفوية وحرية، وما إن ينتبه إلى أن أحدا آخر يراقبه وينظر إليه حتى تتجمد حركاته وأفعاله وتفقد عفويتها وتلقائيتها. هكذا يصبح الغير جحيما، وهو ما تعبر عنه قولة سارتر الشهيرة</w:t>
      </w:r>
      <w:r w:rsidRPr="00FE53C6">
        <w:rPr>
          <w:rFonts w:ascii="'Arabic Transparent'" w:eastAsia="Times New Roman" w:hAnsi="'Arabic Transparent'" w:cs="Times New Roman"/>
        </w:rPr>
        <w:t>:"</w:t>
      </w:r>
      <w:r w:rsidRPr="00FE53C6">
        <w:rPr>
          <w:rFonts w:ascii="'Arabic Transparent'" w:eastAsia="Times New Roman" w:hAnsi="'Arabic Transparent'" w:cs="Times New Roman"/>
          <w:color w:val="993300"/>
          <w:rtl/>
        </w:rPr>
        <w:t>الجحيم هم الآخرون</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هكذا يتحدد وجود الغير مع الأنا من خلال عمليات الصراع. لكن مع ذالك يعتبر سارتر أن وجود الغير شرط ضروري لوجود الأنا و وعيه بذاته بوصفه ذات حرة ومتعالية</w:t>
      </w:r>
      <w:r w:rsidRPr="00FE53C6">
        <w:rPr>
          <w:rFonts w:ascii="'Arabic Transparent'" w:eastAsia="Times New Roman" w:hAnsi="'Arabic Transparent'" w:cs="Times New Roman"/>
        </w:rPr>
        <w:t xml:space="preserve">. </w:t>
      </w:r>
      <w:r w:rsidRPr="00FE53C6">
        <w:rPr>
          <w:rFonts w:ascii="Times New Roman" w:eastAsia="Times New Roman" w:hAnsi="Times New Roman" w:cs="Times New Roman"/>
        </w:rPr>
        <w:br/>
      </w:r>
      <w:r w:rsidRPr="00FE53C6">
        <w:rPr>
          <w:rFonts w:ascii="'Arabic Transparent'" w:eastAsia="Times New Roman" w:hAnsi="'Arabic Transparent'" w:cs="Times New Roman"/>
          <w:rtl/>
        </w:rPr>
        <w:t xml:space="preserve">و للمجتمع الدور الفعال في تنظيم نشاط الفرد و تربيته و تنشئته منذ الوهلة الأولى يقول واطسن </w:t>
      </w:r>
      <w:r w:rsidRPr="00FE53C6">
        <w:rPr>
          <w:rFonts w:ascii="Times New Roman" w:eastAsia="Times New Roman" w:hAnsi="Times New Roman" w:cs="Times New Roman"/>
        </w:rPr>
        <w:t>Watson</w:t>
      </w:r>
      <w:r w:rsidRPr="00FE53C6">
        <w:rPr>
          <w:rFonts w:ascii="'Arabic Transparent'" w:eastAsia="Times New Roman" w:hAnsi="'Arabic Transparent'" w:cs="Times New Roman"/>
        </w:rPr>
        <w:t xml:space="preserve"> " </w:t>
      </w:r>
      <w:r w:rsidRPr="00FE53C6">
        <w:rPr>
          <w:rFonts w:ascii="'Arabic Transparent'" w:eastAsia="Times New Roman" w:hAnsi="'Arabic Transparent'" w:cs="Times New Roman"/>
          <w:color w:val="993300"/>
          <w:rtl/>
        </w:rPr>
        <w:t>الطفل مجرد عجينة يصنع منها المجتمع ما يشاء</w:t>
      </w:r>
      <w:r w:rsidRPr="00FE53C6">
        <w:rPr>
          <w:rFonts w:ascii="'Arabic Transparent'" w:eastAsia="Times New Roman" w:hAnsi="'Arabic Transparent'" w:cs="Times New Roman"/>
          <w:rtl/>
        </w:rPr>
        <w:t xml:space="preserve"> </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من خلال الوسائل التي يوفرها ، فكلما كان الوسط الاجتماعي أرقى و أوسع كانت الذات أنمى، و أكثر اكتمالا ، و عليه يمكن التمييز بين الأفراد من خلال البيئة التي يعيشون فيها .فالفرد كما يرى دوركايم </w:t>
      </w:r>
      <w:proofErr w:type="spellStart"/>
      <w:r w:rsidRPr="00FE53C6">
        <w:rPr>
          <w:rFonts w:ascii="Times New Roman" w:eastAsia="Times New Roman" w:hAnsi="Times New Roman" w:cs="Times New Roman"/>
        </w:rPr>
        <w:t>Durckeime</w:t>
      </w:r>
      <w:proofErr w:type="spellEnd"/>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rtl/>
        </w:rPr>
        <w:t xml:space="preserve">ابن بيئته ، و مرآة تعكس صورة مجتمعه .فمن غير الممكن إذن أن يتعرف على نفسه الا من خلال اندماجه في المجتمع و احتكاكه بالغير ، فنحن نتعرف على الأناني مثلا من خلال تعامله مع الغير ، كذلك الأمر بالنسبة للفضولي ، و العنيد ...الخ و لو عاش المرء منعزلا في جزيرة بعيدة لما علم عن نفسه شيئ </w:t>
      </w:r>
      <w:r w:rsidRPr="00FE53C6">
        <w:rPr>
          <w:rFonts w:ascii="Times New Roman" w:eastAsia="Times New Roman" w:hAnsi="Times New Roman" w:cs="Times New Roman"/>
        </w:rPr>
        <w:br/>
      </w:r>
      <w:r w:rsidRPr="00FE53C6">
        <w:rPr>
          <w:rFonts w:ascii="'Arabic Transparent'" w:eastAsia="Times New Roman" w:hAnsi="'Arabic Transparent'" w:cs="Times New Roman"/>
          <w:rtl/>
        </w:rPr>
        <w:lastRenderedPageBreak/>
        <w:t>النقد</w:t>
      </w:r>
      <w:r w:rsidRPr="00FE53C6">
        <w:rPr>
          <w:rFonts w:ascii="'Arabic Transparent'" w:eastAsia="Times New Roman" w:hAnsi="'Arabic Transparent'" w:cs="Times New Roman"/>
        </w:rPr>
        <w:t xml:space="preserve">/ </w:t>
      </w:r>
      <w:r w:rsidRPr="00FE53C6">
        <w:rPr>
          <w:rFonts w:ascii="'Arabic Transparent'" w:eastAsia="Times New Roman" w:hAnsi="'Arabic Transparent'" w:cs="Times New Roman"/>
          <w:color w:val="000080"/>
          <w:u w:val="single"/>
          <w:rtl/>
        </w:rPr>
        <w:t xml:space="preserve">صحيح أن الفرد يعيش مع الغير ، لكن هذا الغير لا يدرك منا الا المظاهر الخارجية التي لا تعكس حقيقة ما يجري بداخلنا من نزوات خفية و ميول و رغبات ، و هذه المظاهر بامكاننا اصطناعها و التظاهر بها ، كالممثل السينمائي الذي يصطنع الانفعالات . كما أن أحكام الغير تتم باللغة و اللغة كما يرى برغسون </w:t>
      </w:r>
      <w:r w:rsidRPr="00FE53C6">
        <w:rPr>
          <w:rFonts w:ascii="Times New Roman" w:eastAsia="Times New Roman" w:hAnsi="Times New Roman" w:cs="Times New Roman"/>
          <w:color w:val="000080"/>
          <w:u w:val="single"/>
        </w:rPr>
        <w:t>Bergson</w:t>
      </w:r>
      <w:r w:rsidRPr="00FE53C6">
        <w:rPr>
          <w:rFonts w:ascii="'Arabic Transparent'" w:eastAsia="Times New Roman" w:hAnsi="'Arabic Transparent'" w:cs="Times New Roman"/>
          <w:color w:val="000080"/>
          <w:u w:val="single"/>
        </w:rPr>
        <w:t xml:space="preserve"> </w:t>
      </w:r>
      <w:r w:rsidRPr="00FE53C6">
        <w:rPr>
          <w:rFonts w:ascii="'Arabic Transparent'" w:eastAsia="Times New Roman" w:hAnsi="'Arabic Transparent'" w:cs="Times New Roman"/>
          <w:color w:val="000080"/>
          <w:u w:val="single"/>
          <w:rtl/>
        </w:rPr>
        <w:t>عاجزة عن وصف المعطيات المباشرة للحدس وصفا حيا</w:t>
      </w:r>
      <w:r w:rsidRPr="00FE53C6">
        <w:rPr>
          <w:rFonts w:ascii="'Arabic Transparent'" w:eastAsia="Times New Roman" w:hAnsi="'Arabic Transparent'" w:cs="Times New Roman"/>
          <w:color w:val="000080"/>
          <w:u w:val="single"/>
        </w:rPr>
        <w:t xml:space="preserve"> .</w:t>
      </w:r>
      <w:r w:rsidR="00FE53C6">
        <w:rPr>
          <w:rFonts w:ascii="Times New Roman" w:eastAsia="Times New Roman" w:hAnsi="Times New Roman" w:cs="Times New Roman"/>
        </w:rPr>
        <w:t xml:space="preserve"> </w:t>
      </w:r>
      <w:r w:rsidRPr="00FE53C6">
        <w:rPr>
          <w:rFonts w:ascii="Times New Roman" w:eastAsia="Times New Roman" w:hAnsi="Times New Roman" w:cs="Times New Roman"/>
        </w:rPr>
        <w:br/>
      </w:r>
      <w:r w:rsidRPr="00FE53C6">
        <w:rPr>
          <w:rFonts w:ascii="'Arabic Transparent'" w:eastAsia="Times New Roman" w:hAnsi="'Arabic Transparent'" w:cs="Times New Roman"/>
          <w:rtl/>
        </w:rPr>
        <w:t>حل المشكلة / أن ادراك المرء لذاته لا يحصل دون وجود الوعي و الغير في نفس الوقت ، لأن الإنسان في تعامله مع الآخرين من أفراد مجتمعه يتصرف بوعي ، و يوفق بين ما يقوله الآخرون عنه و ما يعتقده في نفسه ، لأن الشخصية التي تمثل الأنا تتكامل فيها الجوانب الذاتية و الموضوعيــــــــــــــــــــــة</w:t>
      </w:r>
    </w:p>
    <w:sectPr w:rsidR="002C7E15" w:rsidRPr="00FE53C6" w:rsidSect="000D249E">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abic Transparent'">
    <w:altName w:val="Times New Roman"/>
    <w:panose1 w:val="00000000000000000000"/>
    <w:charset w:val="00"/>
    <w:family w:val="roman"/>
    <w:notTrueType/>
    <w:pitch w:val="default"/>
    <w:sig w:usb0="00000000" w:usb1="00000000" w:usb2="00000000" w:usb3="00000000" w:csb0="00000000" w:csb1="00000000"/>
  </w:font>
  <w:font w:name="'Comic Sans MS'">
    <w:altName w:val="Times New Roman"/>
    <w:panose1 w:val="00000000000000000000"/>
    <w:charset w:val="00"/>
    <w:family w:val="roman"/>
    <w:notTrueType/>
    <w:pitch w:val="default"/>
    <w:sig w:usb0="00000000" w:usb1="00000000" w:usb2="00000000" w:usb3="00000000" w:csb0="00000000" w:csb1="00000000"/>
  </w:font>
  <w:font w:name="'Arabic &#10;Transparen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E6A87"/>
    <w:rsid w:val="000D249E"/>
    <w:rsid w:val="002C7E15"/>
    <w:rsid w:val="00886AA0"/>
    <w:rsid w:val="008E6A87"/>
    <w:rsid w:val="00FE53C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7E1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E6A87"/>
    <w:rPr>
      <w:b/>
      <w:bCs/>
    </w:rPr>
  </w:style>
</w:styles>
</file>

<file path=word/webSettings.xml><?xml version="1.0" encoding="utf-8"?>
<w:webSettings xmlns:r="http://schemas.openxmlformats.org/officeDocument/2006/relationships" xmlns:w="http://schemas.openxmlformats.org/wordprocessingml/2006/main">
  <w:divs>
    <w:div w:id="1302151092">
      <w:bodyDiv w:val="1"/>
      <w:marLeft w:val="0"/>
      <w:marRight w:val="0"/>
      <w:marTop w:val="0"/>
      <w:marBottom w:val="0"/>
      <w:divBdr>
        <w:top w:val="none" w:sz="0" w:space="0" w:color="auto"/>
        <w:left w:val="none" w:sz="0" w:space="0" w:color="auto"/>
        <w:bottom w:val="none" w:sz="0" w:space="0" w:color="auto"/>
        <w:right w:val="none" w:sz="0" w:space="0" w:color="auto"/>
      </w:divBdr>
      <w:divsChild>
        <w:div w:id="181478298">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Cheniki</dc:creator>
  <cp:lastModifiedBy>Cheniki</cp:lastModifiedBy>
  <cp:revision>2</cp:revision>
  <dcterms:created xsi:type="dcterms:W3CDTF">2010-03-15T21:24:00Z</dcterms:created>
  <dcterms:modified xsi:type="dcterms:W3CDTF">2010-03-20T09:33:00Z</dcterms:modified>
</cp:coreProperties>
</file>